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rsidR="003A407E" w:rsidRPr="00CB6968" w:rsidRDefault="00201393">
      <w:pPr>
        <w:spacing w:after="0"/>
        <w:jc w:val="center"/>
        <w:rPr>
          <w:rFonts w:ascii="Times New Roman" w:eastAsia="Times New Roman" w:hAnsi="Times New Roman" w:cs="Times New Roman"/>
          <w:b/>
          <w:sz w:val="32"/>
          <w:szCs w:val="32"/>
        </w:rPr>
      </w:pPr>
      <w:r w:rsidRPr="00CB6968">
        <w:rPr>
          <w:rFonts w:ascii="Times New Roman" w:eastAsia="Times New Roman" w:hAnsi="Times New Roman" w:cs="Times New Roman"/>
          <w:b/>
          <w:sz w:val="32"/>
          <w:szCs w:val="32"/>
        </w:rPr>
        <w:t xml:space="preserve">Taipei American School: </w:t>
      </w:r>
      <w:r w:rsidR="00FF2DB4" w:rsidRPr="00CB6968">
        <w:rPr>
          <w:rFonts w:ascii="Times New Roman" w:eastAsia="Times New Roman" w:hAnsi="Times New Roman" w:cs="Times New Roman"/>
          <w:b/>
          <w:sz w:val="32"/>
          <w:szCs w:val="32"/>
        </w:rPr>
        <w:t>World Religions</w:t>
      </w:r>
      <w:r w:rsidRPr="00CB6968">
        <w:rPr>
          <w:rFonts w:ascii="Times New Roman" w:eastAsia="Times New Roman" w:hAnsi="Times New Roman" w:cs="Times New Roman"/>
          <w:b/>
          <w:sz w:val="32"/>
          <w:szCs w:val="32"/>
        </w:rPr>
        <w:t xml:space="preserve"> 2018-2019</w:t>
      </w:r>
    </w:p>
    <w:p w:rsidR="003A407E" w:rsidRDefault="003A407E">
      <w:pPr>
        <w:spacing w:after="0"/>
        <w:jc w:val="center"/>
        <w:rPr>
          <w:rFonts w:ascii="Times New Roman" w:eastAsia="Times New Roman" w:hAnsi="Times New Roman" w:cs="Times New Roman"/>
          <w:sz w:val="24"/>
          <w:szCs w:val="24"/>
        </w:rPr>
      </w:pPr>
    </w:p>
    <w:p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rsidR="00DE11BE" w:rsidRDefault="00DE11BE">
      <w:pPr>
        <w:spacing w:after="0"/>
        <w:jc w:val="center"/>
        <w:rPr>
          <w:rFonts w:ascii="Times New Roman" w:eastAsia="Times New Roman" w:hAnsi="Times New Roman" w:cs="Times New Roman"/>
          <w:sz w:val="24"/>
          <w:szCs w:val="24"/>
        </w:rPr>
      </w:pPr>
    </w:p>
    <w:p w:rsidR="003A407E" w:rsidRDefault="003A407E">
      <w:pPr>
        <w:spacing w:after="0"/>
        <w:jc w:val="center"/>
        <w:rPr>
          <w:rFonts w:ascii="Times New Roman" w:eastAsia="Times New Roman" w:hAnsi="Times New Roman" w:cs="Times New Roman"/>
          <w:sz w:val="24"/>
          <w:szCs w:val="24"/>
        </w:rPr>
      </w:pPr>
    </w:p>
    <w:p w:rsidR="003A407E" w:rsidRDefault="00CE2E5E">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COURSE OVERVIEW</w:t>
      </w:r>
    </w:p>
    <w:p w:rsidR="00CB6968" w:rsidRPr="00CB6968" w:rsidRDefault="00CB6968">
      <w:pPr>
        <w:spacing w:after="0"/>
        <w:jc w:val="center"/>
        <w:rPr>
          <w:rFonts w:ascii="Times New Roman" w:eastAsia="Times New Roman" w:hAnsi="Times New Roman" w:cs="Times New Roman"/>
          <w:sz w:val="28"/>
          <w:szCs w:val="28"/>
          <w:u w:val="single"/>
        </w:rPr>
      </w:pPr>
    </w:p>
    <w:p w:rsidR="00CE2E5E" w:rsidRDefault="00CE2E5E" w:rsidP="00CE2E5E">
      <w:pPr>
        <w:rPr>
          <w:rFonts w:ascii="Times New Roman" w:hAnsi="Times New Roman"/>
          <w:sz w:val="24"/>
          <w:szCs w:val="24"/>
        </w:rPr>
      </w:pPr>
      <w:r w:rsidRPr="008A5EB8">
        <w:rPr>
          <w:rFonts w:ascii="Times New Roman" w:hAnsi="Times New Roman"/>
          <w:sz w:val="24"/>
          <w:szCs w:val="24"/>
        </w:rPr>
        <w:t>This class begins and ends with humanity’s big questi</w:t>
      </w:r>
      <w:r>
        <w:rPr>
          <w:rFonts w:ascii="Times New Roman" w:hAnsi="Times New Roman"/>
          <w:sz w:val="24"/>
          <w:szCs w:val="24"/>
        </w:rPr>
        <w:t>ons: 1)Why are you here</w:t>
      </w:r>
      <w:r w:rsidRPr="008A5EB8">
        <w:rPr>
          <w:rFonts w:ascii="Times New Roman" w:hAnsi="Times New Roman"/>
          <w:sz w:val="24"/>
          <w:szCs w:val="24"/>
        </w:rPr>
        <w:t>?; 2)Is there a God</w:t>
      </w:r>
      <w:r>
        <w:rPr>
          <w:rFonts w:ascii="Times New Roman" w:hAnsi="Times New Roman"/>
          <w:sz w:val="24"/>
          <w:szCs w:val="24"/>
        </w:rPr>
        <w:t>?; 3)What happens after death</w:t>
      </w:r>
      <w:r w:rsidRPr="008A5EB8">
        <w:rPr>
          <w:rFonts w:ascii="Times New Roman" w:hAnsi="Times New Roman"/>
          <w:sz w:val="24"/>
          <w:szCs w:val="24"/>
        </w:rPr>
        <w:t>?; 4)</w:t>
      </w:r>
      <w:r>
        <w:rPr>
          <w:rFonts w:ascii="Times New Roman" w:hAnsi="Times New Roman"/>
          <w:sz w:val="24"/>
          <w:szCs w:val="24"/>
        </w:rPr>
        <w:t>What does it mean to be human</w:t>
      </w:r>
      <w:r w:rsidRPr="008A5EB8">
        <w:rPr>
          <w:rFonts w:ascii="Times New Roman" w:hAnsi="Times New Roman"/>
          <w:sz w:val="24"/>
          <w:szCs w:val="24"/>
        </w:rPr>
        <w:t>?</w:t>
      </w:r>
      <w:r>
        <w:rPr>
          <w:rFonts w:ascii="Times New Roman" w:hAnsi="Times New Roman"/>
          <w:sz w:val="24"/>
          <w:szCs w:val="24"/>
        </w:rPr>
        <w:t>; 5)</w:t>
      </w:r>
      <w:r w:rsidR="00240DB6">
        <w:rPr>
          <w:rFonts w:ascii="Times New Roman" w:hAnsi="Times New Roman"/>
          <w:sz w:val="24"/>
          <w:szCs w:val="24"/>
        </w:rPr>
        <w:t xml:space="preserve"> How do you</w:t>
      </w:r>
      <w:r>
        <w:rPr>
          <w:rFonts w:ascii="Times New Roman" w:hAnsi="Times New Roman"/>
          <w:sz w:val="24"/>
          <w:szCs w:val="24"/>
        </w:rPr>
        <w:t xml:space="preserve"> live the best human life?</w:t>
      </w:r>
      <w:r w:rsidRPr="008A5EB8">
        <w:rPr>
          <w:rFonts w:ascii="Times New Roman" w:hAnsi="Times New Roman"/>
          <w:sz w:val="24"/>
          <w:szCs w:val="24"/>
        </w:rPr>
        <w:t xml:space="preserve"> Du</w:t>
      </w:r>
      <w:r>
        <w:rPr>
          <w:rFonts w:ascii="Times New Roman" w:hAnsi="Times New Roman"/>
          <w:sz w:val="24"/>
          <w:szCs w:val="24"/>
        </w:rPr>
        <w:t>ring the course of this year</w:t>
      </w:r>
      <w:r w:rsidRPr="008A5EB8">
        <w:rPr>
          <w:rFonts w:ascii="Times New Roman" w:hAnsi="Times New Roman"/>
          <w:sz w:val="24"/>
          <w:szCs w:val="24"/>
        </w:rPr>
        <w:t xml:space="preserve"> we will</w:t>
      </w:r>
      <w:r>
        <w:rPr>
          <w:rFonts w:ascii="Times New Roman" w:hAnsi="Times New Roman"/>
          <w:sz w:val="24"/>
          <w:szCs w:val="24"/>
        </w:rPr>
        <w:t xml:space="preserve"> explore together how different World R</w:t>
      </w:r>
      <w:r w:rsidRPr="008A5EB8">
        <w:rPr>
          <w:rFonts w:ascii="Times New Roman" w:hAnsi="Times New Roman"/>
          <w:sz w:val="24"/>
          <w:szCs w:val="24"/>
        </w:rPr>
        <w:t>eligions</w:t>
      </w:r>
      <w:r>
        <w:rPr>
          <w:rFonts w:ascii="Times New Roman" w:hAnsi="Times New Roman"/>
          <w:sz w:val="24"/>
          <w:szCs w:val="24"/>
        </w:rPr>
        <w:t>, Cultures, &amp; Philosophies</w:t>
      </w:r>
      <w:r w:rsidRPr="008A5EB8">
        <w:rPr>
          <w:rFonts w:ascii="Times New Roman" w:hAnsi="Times New Roman"/>
          <w:sz w:val="24"/>
          <w:szCs w:val="24"/>
        </w:rPr>
        <w:t xml:space="preserve"> have answered these questions. A major theme of this class is to also explore if there are different “ways of knowing” the answers to these big questions through the use of different faculties: reason, emotion, faith, imagination, intuition, language, memory, and experience. The goal of this course is to assist students in the exploration of these questions by looking at how different religions, cultures, and ways of knowing have approached them. </w:t>
      </w:r>
      <w:r>
        <w:rPr>
          <w:rFonts w:ascii="Times New Roman" w:hAnsi="Times New Roman"/>
          <w:sz w:val="24"/>
          <w:szCs w:val="24"/>
        </w:rPr>
        <w:t>As such we will not only read about religious ideas but also experience them through doing such activities as yoga, meditation, and hopefully field trips</w:t>
      </w:r>
      <w:r w:rsidR="00DA7E77">
        <w:rPr>
          <w:rFonts w:ascii="Times New Roman" w:hAnsi="Times New Roman"/>
          <w:sz w:val="24"/>
          <w:szCs w:val="24"/>
        </w:rPr>
        <w:t xml:space="preserve"> and guest speakers</w:t>
      </w:r>
      <w:r>
        <w:rPr>
          <w:rFonts w:ascii="Times New Roman" w:hAnsi="Times New Roman"/>
          <w:sz w:val="24"/>
          <w:szCs w:val="24"/>
        </w:rPr>
        <w:t>.</w:t>
      </w:r>
      <w:r w:rsidR="004267B6">
        <w:rPr>
          <w:rFonts w:ascii="Times New Roman" w:hAnsi="Times New Roman"/>
          <w:sz w:val="24"/>
          <w:szCs w:val="24"/>
        </w:rPr>
        <w:t xml:space="preserve"> </w:t>
      </w:r>
    </w:p>
    <w:p w:rsidR="004267B6" w:rsidRDefault="004267B6" w:rsidP="00CE2E5E">
      <w:pPr>
        <w:rPr>
          <w:rFonts w:ascii="Times New Roman" w:hAnsi="Times New Roman"/>
          <w:sz w:val="24"/>
          <w:szCs w:val="24"/>
        </w:rPr>
      </w:pPr>
      <w:r>
        <w:rPr>
          <w:rFonts w:ascii="Times New Roman" w:hAnsi="Times New Roman"/>
          <w:sz w:val="24"/>
          <w:szCs w:val="24"/>
        </w:rPr>
        <w:t>For this second semester, we will continue our study of the "World's Major Religions" by focusing on Judaism, Christianity, and Islam. However, we will also explore Native American, Aboriginal, and Goddess Religious Systems as well. Finally, much of the second semester is devoted to your own independent projects and an end-of-the-year symposium reflecting and discussing the entire year's study and work.</w:t>
      </w:r>
      <w:bookmarkStart w:id="1" w:name="_GoBack"/>
      <w:bookmarkEnd w:id="1"/>
    </w:p>
    <w:p w:rsidR="00305128" w:rsidRDefault="00305128" w:rsidP="00305128">
      <w:pPr>
        <w:jc w:val="center"/>
        <w:rPr>
          <w:rFonts w:ascii="Times New Roman" w:hAnsi="Times New Roman"/>
          <w:b/>
          <w:sz w:val="28"/>
          <w:szCs w:val="28"/>
          <w:u w:val="single"/>
        </w:rPr>
      </w:pPr>
      <w:r w:rsidRPr="00305128">
        <w:rPr>
          <w:rFonts w:ascii="Times New Roman" w:hAnsi="Times New Roman"/>
          <w:b/>
          <w:sz w:val="28"/>
          <w:szCs w:val="28"/>
          <w:u w:val="single"/>
        </w:rPr>
        <w:t>SECOND SEMESTER PLAN</w:t>
      </w:r>
    </w:p>
    <w:p w:rsidR="00305128" w:rsidRDefault="00305128" w:rsidP="00305128">
      <w:pPr>
        <w:rPr>
          <w:rFonts w:ascii="Times New Roman" w:eastAsia="Times New Roman" w:hAnsi="Times New Roman" w:cs="Times New Roman"/>
          <w:sz w:val="24"/>
          <w:szCs w:val="24"/>
        </w:rPr>
      </w:pPr>
      <w:r>
        <w:rPr>
          <w:rFonts w:ascii="Times New Roman" w:hAnsi="Times New Roman"/>
          <w:sz w:val="24"/>
          <w:szCs w:val="24"/>
        </w:rPr>
        <w:t>Unit 1: Independent Projects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 2: Native American, Aboriginal &amp; Goddess Religions</w:t>
      </w:r>
      <w:r w:rsidR="00201393">
        <w:rPr>
          <w:rFonts w:ascii="Times New Roman" w:eastAsia="Times New Roman" w:hAnsi="Times New Roman" w:cs="Times New Roman"/>
          <w:sz w:val="24"/>
          <w:szCs w:val="24"/>
        </w:rPr>
        <w:tab/>
      </w:r>
    </w:p>
    <w:p w:rsidR="00305128" w:rsidRDefault="00305128" w:rsidP="0030512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3: Judaism &amp; Christianity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 4: Islam</w:t>
      </w:r>
    </w:p>
    <w:p w:rsidR="003A407E" w:rsidRPr="00305128" w:rsidRDefault="00305128" w:rsidP="00305128">
      <w:pPr>
        <w:rPr>
          <w:rFonts w:ascii="Times New Roman" w:hAnsi="Times New Roman"/>
          <w:sz w:val="24"/>
          <w:szCs w:val="24"/>
        </w:rPr>
      </w:pPr>
      <w:r>
        <w:rPr>
          <w:rFonts w:ascii="Times New Roman" w:eastAsia="Times New Roman" w:hAnsi="Times New Roman" w:cs="Times New Roman"/>
          <w:sz w:val="24"/>
          <w:szCs w:val="24"/>
        </w:rPr>
        <w:t>Unit 5: End of Year Symposium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rsidR="003A407E" w:rsidRDefault="003A407E">
      <w:pPr>
        <w:spacing w:after="0"/>
        <w:jc w:val="both"/>
        <w:rPr>
          <w:rFonts w:ascii="Times New Roman" w:eastAsia="Times New Roman" w:hAnsi="Times New Roman" w:cs="Times New Roman"/>
          <w:sz w:val="24"/>
          <w:szCs w:val="24"/>
        </w:rPr>
      </w:pPr>
    </w:p>
    <w:p w:rsidR="003A407E" w:rsidRPr="00305128" w:rsidRDefault="00305128" w:rsidP="00305128">
      <w:pPr>
        <w:spacing w:after="0"/>
        <w:jc w:val="center"/>
        <w:rPr>
          <w:rFonts w:ascii="Times New Roman" w:eastAsia="Times New Roman" w:hAnsi="Times New Roman" w:cs="Times New Roman"/>
          <w:b/>
          <w:sz w:val="28"/>
          <w:szCs w:val="28"/>
          <w:u w:val="single"/>
        </w:rPr>
      </w:pPr>
      <w:r w:rsidRPr="00305128">
        <w:rPr>
          <w:rFonts w:ascii="Times New Roman" w:eastAsia="Times New Roman" w:hAnsi="Times New Roman" w:cs="Times New Roman"/>
          <w:b/>
          <w:sz w:val="28"/>
          <w:szCs w:val="28"/>
          <w:u w:val="single"/>
        </w:rPr>
        <w:t>2</w:t>
      </w:r>
      <w:r w:rsidRPr="00305128">
        <w:rPr>
          <w:rFonts w:ascii="Times New Roman" w:eastAsia="Times New Roman" w:hAnsi="Times New Roman" w:cs="Times New Roman"/>
          <w:b/>
          <w:sz w:val="28"/>
          <w:szCs w:val="28"/>
          <w:u w:val="single"/>
          <w:vertAlign w:val="superscript"/>
        </w:rPr>
        <w:t>nd</w:t>
      </w:r>
      <w:r w:rsidRPr="00305128">
        <w:rPr>
          <w:rFonts w:ascii="Times New Roman" w:eastAsia="Times New Roman" w:hAnsi="Times New Roman" w:cs="Times New Roman"/>
          <w:b/>
          <w:sz w:val="28"/>
          <w:szCs w:val="28"/>
          <w:u w:val="single"/>
        </w:rPr>
        <w:t xml:space="preserve"> Semester </w:t>
      </w:r>
      <w:r w:rsidR="009473C6" w:rsidRPr="00305128">
        <w:rPr>
          <w:rFonts w:ascii="Times New Roman" w:eastAsia="Times New Roman" w:hAnsi="Times New Roman" w:cs="Times New Roman"/>
          <w:b/>
          <w:sz w:val="28"/>
          <w:szCs w:val="28"/>
          <w:u w:val="single"/>
        </w:rPr>
        <w:t>Grading</w:t>
      </w:r>
    </w:p>
    <w:p w:rsidR="009473C6" w:rsidRDefault="009473C6">
      <w:pPr>
        <w:spacing w:after="0"/>
        <w:jc w:val="both"/>
        <w:rPr>
          <w:rFonts w:ascii="Times New Roman" w:eastAsia="Times New Roman" w:hAnsi="Times New Roman" w:cs="Times New Roman"/>
          <w:b/>
          <w:sz w:val="24"/>
          <w:szCs w:val="24"/>
        </w:rPr>
      </w:pPr>
    </w:p>
    <w:p w:rsidR="00785095" w:rsidRDefault="0030512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Independent Project</w:t>
      </w:r>
    </w:p>
    <w:p w:rsidR="00305128" w:rsidRDefault="0030512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Socratic Seminars</w:t>
      </w:r>
    </w:p>
    <w:p w:rsidR="00305128" w:rsidRDefault="00C32D4B"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 Homework &amp; Portfolio</w:t>
      </w:r>
    </w:p>
    <w:p w:rsidR="00C32D4B" w:rsidRDefault="00C32D4B"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Class Participation</w:t>
      </w:r>
    </w:p>
    <w:p w:rsidR="00305128" w:rsidRDefault="00305128" w:rsidP="00785095">
      <w:pPr>
        <w:spacing w:after="0"/>
        <w:jc w:val="both"/>
        <w:rPr>
          <w:rFonts w:ascii="Times New Roman" w:eastAsia="Times New Roman" w:hAnsi="Times New Roman" w:cs="Times New Roman"/>
          <w:sz w:val="24"/>
          <w:szCs w:val="24"/>
        </w:rPr>
      </w:pPr>
    </w:p>
    <w:p w:rsidR="001917A1" w:rsidRPr="001917A1" w:rsidRDefault="001917A1" w:rsidP="00AD4C85">
      <w:pPr>
        <w:spacing w:after="0"/>
        <w:jc w:val="center"/>
        <w:rPr>
          <w:rFonts w:ascii="Times New Roman" w:eastAsia="Times New Roman" w:hAnsi="Times New Roman" w:cs="Times New Roman"/>
          <w:b/>
          <w:sz w:val="24"/>
          <w:szCs w:val="24"/>
          <w:u w:val="single"/>
        </w:rPr>
      </w:pPr>
      <w:r w:rsidRPr="001917A1">
        <w:rPr>
          <w:rFonts w:ascii="Times New Roman" w:eastAsia="Times New Roman" w:hAnsi="Times New Roman" w:cs="Times New Roman"/>
          <w:b/>
          <w:sz w:val="24"/>
          <w:szCs w:val="24"/>
          <w:u w:val="single"/>
        </w:rPr>
        <w:t>CLASS MATERIALS</w:t>
      </w:r>
    </w:p>
    <w:p w:rsidR="00AD4C85" w:rsidRDefault="00AD4C85" w:rsidP="00AD4C85">
      <w:pPr>
        <w:spacing w:after="0"/>
        <w:jc w:val="both"/>
        <w:rPr>
          <w:rFonts w:ascii="Times New Roman" w:eastAsia="Times New Roman" w:hAnsi="Times New Roman" w:cs="Times New Roman"/>
          <w:sz w:val="24"/>
          <w:szCs w:val="24"/>
        </w:rPr>
      </w:pPr>
    </w:p>
    <w:p w:rsidR="00AD4C85" w:rsidRDefault="00AD4C85" w:rsidP="00AD4C85">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explained in the 1</w:t>
      </w:r>
      <w:r w:rsidRPr="00AD4C8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Semester you must have 2 teacher-approved academic BOOKS for your Independent Topic. You must be able to read these books during every class (on your computer or print books)</w:t>
      </w:r>
    </w:p>
    <w:p w:rsidR="00AD4C85" w:rsidRDefault="00AD4C85" w:rsidP="00AD4C85">
      <w:pPr>
        <w:pStyle w:val="ListParagraph"/>
        <w:spacing w:after="0"/>
        <w:jc w:val="both"/>
        <w:rPr>
          <w:rFonts w:ascii="Times New Roman" w:eastAsia="Times New Roman" w:hAnsi="Times New Roman" w:cs="Times New Roman"/>
          <w:sz w:val="24"/>
          <w:szCs w:val="24"/>
        </w:rPr>
      </w:pPr>
    </w:p>
    <w:p w:rsidR="00AD4C85" w:rsidRPr="00AD4C85" w:rsidRDefault="00AD4C85" w:rsidP="00AD4C85">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continue to use our 1 "textbook"- Huston Smith's Illustrated World's Religions</w:t>
      </w:r>
    </w:p>
    <w:p w:rsidR="001917A1" w:rsidRPr="001917A1" w:rsidRDefault="001917A1" w:rsidP="001917A1">
      <w:pPr>
        <w:pStyle w:val="ListParagraph"/>
        <w:spacing w:after="0"/>
        <w:ind w:left="1080"/>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972"/>
        <w:gridCol w:w="6098"/>
      </w:tblGrid>
      <w:tr w:rsidR="007B3600" w:rsidTr="007B3600">
        <w:tc>
          <w:tcPr>
            <w:tcW w:w="3955" w:type="dxa"/>
          </w:tcPr>
          <w:p w:rsidR="007B3600" w:rsidRDefault="007B3600" w:rsidP="007B3600">
            <w:pPr>
              <w:jc w:val="both"/>
              <w:rPr>
                <w:rFonts w:ascii="Times New Roman" w:eastAsia="Times New Roman" w:hAnsi="Times New Roman" w:cs="Times New Roman"/>
                <w:sz w:val="24"/>
                <w:szCs w:val="24"/>
              </w:rPr>
            </w:pPr>
            <w:r>
              <w:rPr>
                <w:noProof/>
              </w:rPr>
              <w:drawing>
                <wp:inline distT="0" distB="0" distL="0" distR="0" wp14:anchorId="59FFA07A" wp14:editId="4A07FEC7">
                  <wp:extent cx="2385060" cy="2171700"/>
                  <wp:effectExtent l="0" t="0" r="0" b="0"/>
                  <wp:docPr id="3" name="Picture 3" descr="https://images-na.ssl-images-amazon.com/images/I/51RcZ5TDaCL._SX3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RcZ5TDaCL._SX39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2171700"/>
                          </a:xfrm>
                          <a:prstGeom prst="rect">
                            <a:avLst/>
                          </a:prstGeom>
                          <a:noFill/>
                          <a:ln>
                            <a:noFill/>
                          </a:ln>
                        </pic:spPr>
                      </pic:pic>
                    </a:graphicData>
                  </a:graphic>
                </wp:inline>
              </w:drawing>
            </w:r>
          </w:p>
        </w:tc>
        <w:tc>
          <w:tcPr>
            <w:tcW w:w="6115" w:type="dxa"/>
          </w:tcPr>
          <w:p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Illustrated World's Religions</w:t>
            </w:r>
          </w:p>
          <w:p w:rsidR="007B3600" w:rsidRDefault="007B3600" w:rsidP="007B3600">
            <w:pPr>
              <w:jc w:val="both"/>
              <w:rPr>
                <w:rFonts w:ascii="Times New Roman" w:eastAsia="Times New Roman" w:hAnsi="Times New Roman" w:cs="Times New Roman"/>
                <w:sz w:val="24"/>
                <w:szCs w:val="24"/>
              </w:rPr>
            </w:pPr>
          </w:p>
          <w:p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Huston Smith</w:t>
            </w:r>
          </w:p>
          <w:p w:rsidR="007B3600" w:rsidRDefault="007B3600" w:rsidP="007B3600">
            <w:pPr>
              <w:jc w:val="both"/>
              <w:rPr>
                <w:rFonts w:ascii="Times New Roman" w:eastAsia="Times New Roman" w:hAnsi="Times New Roman" w:cs="Times New Roman"/>
                <w:sz w:val="24"/>
                <w:szCs w:val="24"/>
              </w:rPr>
            </w:pP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Paperback: 256 pages</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Publisher: HarperOne; 1st HarperCollins Pbk. Ed edition (August 18, 1995)</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Language: English</w:t>
            </w:r>
          </w:p>
          <w:p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ISBN-10: 0060674407</w:t>
            </w:r>
          </w:p>
          <w:p w:rsid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ISBN-13: 978-0060674403</w:t>
            </w:r>
          </w:p>
        </w:tc>
      </w:tr>
    </w:tbl>
    <w:p w:rsidR="003A407E" w:rsidRDefault="003A407E" w:rsidP="007B3600">
      <w:pPr>
        <w:spacing w:after="0"/>
        <w:ind w:left="720"/>
        <w:jc w:val="both"/>
        <w:rPr>
          <w:rFonts w:ascii="Times New Roman" w:eastAsia="Times New Roman" w:hAnsi="Times New Roman" w:cs="Times New Roman"/>
          <w:sz w:val="24"/>
          <w:szCs w:val="24"/>
        </w:rPr>
      </w:pPr>
    </w:p>
    <w:p w:rsidR="00AD4C85" w:rsidRPr="00AD4C85" w:rsidRDefault="00AD4C85" w:rsidP="00AD4C85">
      <w:pPr>
        <w:pStyle w:val="ListParagraph"/>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reading a lot from this book- Lucy Pearce </w:t>
      </w:r>
      <w:r w:rsidRPr="00AD4C85">
        <w:rPr>
          <w:rFonts w:ascii="Times New Roman" w:eastAsia="Times New Roman" w:hAnsi="Times New Roman" w:cs="Times New Roman"/>
          <w:i/>
          <w:sz w:val="24"/>
          <w:szCs w:val="24"/>
        </w:rPr>
        <w:t>Burning Woman</w:t>
      </w:r>
    </w:p>
    <w:tbl>
      <w:tblPr>
        <w:tblStyle w:val="TableGrid"/>
        <w:tblW w:w="0" w:type="auto"/>
        <w:tblInd w:w="1080" w:type="dxa"/>
        <w:tblLook w:val="04A0" w:firstRow="1" w:lastRow="0" w:firstColumn="1" w:lastColumn="0" w:noHBand="0" w:noVBand="1"/>
      </w:tblPr>
      <w:tblGrid>
        <w:gridCol w:w="5348"/>
        <w:gridCol w:w="4362"/>
      </w:tblGrid>
      <w:tr w:rsidR="007B3600" w:rsidTr="00AD4C85">
        <w:tc>
          <w:tcPr>
            <w:tcW w:w="5348" w:type="dxa"/>
          </w:tcPr>
          <w:p w:rsidR="007B3600" w:rsidRDefault="008D085B" w:rsidP="007B3600">
            <w:pPr>
              <w:pStyle w:val="ListParagraph"/>
              <w:ind w:left="0"/>
              <w:jc w:val="both"/>
              <w:rPr>
                <w:rFonts w:ascii="Times New Roman" w:eastAsia="Times New Roman" w:hAnsi="Times New Roman" w:cs="Times New Roman"/>
                <w:sz w:val="24"/>
                <w:szCs w:val="24"/>
              </w:rPr>
            </w:pPr>
            <w:r>
              <w:rPr>
                <w:noProof/>
              </w:rPr>
              <w:drawing>
                <wp:inline distT="0" distB="0" distL="0" distR="0" wp14:anchorId="4AE8CB4A" wp14:editId="6973B29A">
                  <wp:extent cx="3086100" cy="2476500"/>
                  <wp:effectExtent l="0" t="0" r="0" b="0"/>
                  <wp:docPr id="7" name="Picture 7" descr="https://images-na.ssl-images-amazon.com/images/I/51TNuTiZxz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TNuTiZxzL._SX322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476500"/>
                          </a:xfrm>
                          <a:prstGeom prst="rect">
                            <a:avLst/>
                          </a:prstGeom>
                          <a:noFill/>
                          <a:ln>
                            <a:noFill/>
                          </a:ln>
                        </pic:spPr>
                      </pic:pic>
                    </a:graphicData>
                  </a:graphic>
                </wp:inline>
              </w:drawing>
            </w:r>
          </w:p>
        </w:tc>
        <w:tc>
          <w:tcPr>
            <w:tcW w:w="4362" w:type="dxa"/>
          </w:tcPr>
          <w:p w:rsidR="007B3600" w:rsidRDefault="008D085B" w:rsidP="007B3600">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sidR="002E2515">
              <w:rPr>
                <w:rFonts w:ascii="Times New Roman" w:eastAsia="Times New Roman" w:hAnsi="Times New Roman" w:cs="Times New Roman"/>
                <w:sz w:val="24"/>
                <w:szCs w:val="24"/>
              </w:rPr>
              <w:t>Burning Woman</w:t>
            </w:r>
          </w:p>
          <w:p w:rsidR="002E2515" w:rsidRDefault="002E2515" w:rsidP="007B3600">
            <w:pPr>
              <w:pStyle w:val="ListParagraph"/>
              <w:ind w:left="0"/>
              <w:jc w:val="both"/>
              <w:rPr>
                <w:rFonts w:ascii="Times New Roman" w:eastAsia="Times New Roman" w:hAnsi="Times New Roman" w:cs="Times New Roman"/>
                <w:sz w:val="24"/>
                <w:szCs w:val="24"/>
              </w:rPr>
            </w:pPr>
          </w:p>
          <w:p w:rsidR="002E2515" w:rsidRDefault="002E2515" w:rsidP="007B3600">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Lucy Pearce</w:t>
            </w:r>
          </w:p>
          <w:p w:rsidR="002E2515" w:rsidRDefault="002E2515" w:rsidP="007B3600">
            <w:pPr>
              <w:pStyle w:val="ListParagraph"/>
              <w:ind w:left="0"/>
              <w:jc w:val="both"/>
              <w:rPr>
                <w:rFonts w:ascii="Times New Roman" w:eastAsia="Times New Roman" w:hAnsi="Times New Roman" w:cs="Times New Roman"/>
                <w:sz w:val="24"/>
                <w:szCs w:val="24"/>
              </w:rPr>
            </w:pPr>
          </w:p>
          <w:p w:rsidR="002E2515" w:rsidRPr="002E2515" w:rsidRDefault="002E2515" w:rsidP="002E2515">
            <w:pPr>
              <w:numPr>
                <w:ilvl w:val="0"/>
                <w:numId w:val="5"/>
              </w:numPr>
              <w:shd w:val="clear" w:color="auto" w:fill="FFFFFF"/>
              <w:rPr>
                <w:rFonts w:ascii="Verdana" w:eastAsia="Times New Roman" w:hAnsi="Verdana" w:cs="Arial"/>
                <w:b/>
                <w:bCs/>
                <w:color w:val="333333"/>
                <w:sz w:val="20"/>
                <w:szCs w:val="20"/>
                <w:lang w:val="en-US"/>
              </w:rPr>
            </w:pPr>
            <w:r w:rsidRPr="002E2515">
              <w:rPr>
                <w:rFonts w:ascii="Verdana" w:eastAsia="Times New Roman" w:hAnsi="Verdana" w:cs="Arial"/>
                <w:b/>
                <w:bCs/>
                <w:color w:val="333333"/>
                <w:sz w:val="20"/>
                <w:szCs w:val="20"/>
                <w:lang w:val="en-US"/>
              </w:rPr>
              <w:t>Paperback: 288 pages</w:t>
            </w:r>
          </w:p>
          <w:p w:rsidR="002E2515" w:rsidRPr="002E2515" w:rsidRDefault="002E2515" w:rsidP="002E2515">
            <w:pPr>
              <w:numPr>
                <w:ilvl w:val="0"/>
                <w:numId w:val="5"/>
              </w:numPr>
              <w:shd w:val="clear" w:color="auto" w:fill="FFFFFF"/>
              <w:rPr>
                <w:rFonts w:ascii="Verdana" w:eastAsia="Times New Roman" w:hAnsi="Verdana" w:cs="Arial"/>
                <w:b/>
                <w:bCs/>
                <w:color w:val="333333"/>
                <w:sz w:val="20"/>
                <w:szCs w:val="20"/>
                <w:lang w:val="en-US"/>
              </w:rPr>
            </w:pPr>
            <w:r w:rsidRPr="002E2515">
              <w:rPr>
                <w:rFonts w:ascii="Verdana" w:eastAsia="Times New Roman" w:hAnsi="Verdana" w:cs="Arial"/>
                <w:b/>
                <w:bCs/>
                <w:color w:val="333333"/>
                <w:sz w:val="20"/>
                <w:szCs w:val="20"/>
                <w:lang w:val="en-US"/>
              </w:rPr>
              <w:t>Publisher: Womancraft Publishing (April 26, 2016)</w:t>
            </w:r>
          </w:p>
          <w:p w:rsidR="002E2515" w:rsidRPr="002E2515" w:rsidRDefault="002E2515" w:rsidP="002E2515">
            <w:pPr>
              <w:numPr>
                <w:ilvl w:val="0"/>
                <w:numId w:val="5"/>
              </w:numPr>
              <w:shd w:val="clear" w:color="auto" w:fill="FFFFFF"/>
              <w:rPr>
                <w:rFonts w:ascii="Verdana" w:eastAsia="Times New Roman" w:hAnsi="Verdana" w:cs="Arial"/>
                <w:b/>
                <w:bCs/>
                <w:color w:val="333333"/>
                <w:sz w:val="20"/>
                <w:szCs w:val="20"/>
                <w:lang w:val="en-US"/>
              </w:rPr>
            </w:pPr>
            <w:r w:rsidRPr="002E2515">
              <w:rPr>
                <w:rFonts w:ascii="Verdana" w:eastAsia="Times New Roman" w:hAnsi="Verdana" w:cs="Arial"/>
                <w:b/>
                <w:bCs/>
                <w:color w:val="333333"/>
                <w:sz w:val="20"/>
                <w:szCs w:val="20"/>
                <w:lang w:val="en-US"/>
              </w:rPr>
              <w:t>Language: English</w:t>
            </w:r>
          </w:p>
          <w:p w:rsidR="002E2515" w:rsidRPr="002E2515" w:rsidRDefault="002E2515" w:rsidP="002E2515">
            <w:pPr>
              <w:numPr>
                <w:ilvl w:val="0"/>
                <w:numId w:val="5"/>
              </w:numPr>
              <w:shd w:val="clear" w:color="auto" w:fill="FFFFFF"/>
              <w:rPr>
                <w:rFonts w:ascii="Verdana" w:eastAsia="Times New Roman" w:hAnsi="Verdana" w:cs="Arial"/>
                <w:b/>
                <w:bCs/>
                <w:color w:val="333333"/>
                <w:sz w:val="20"/>
                <w:szCs w:val="20"/>
                <w:lang w:val="en-US"/>
              </w:rPr>
            </w:pPr>
            <w:r w:rsidRPr="002E2515">
              <w:rPr>
                <w:rFonts w:ascii="Verdana" w:eastAsia="Times New Roman" w:hAnsi="Verdana" w:cs="Arial"/>
                <w:b/>
                <w:bCs/>
                <w:color w:val="333333"/>
                <w:sz w:val="20"/>
                <w:szCs w:val="20"/>
                <w:lang w:val="en-US"/>
              </w:rPr>
              <w:t>ISBN-10: 1910559164</w:t>
            </w:r>
          </w:p>
          <w:p w:rsidR="002E2515" w:rsidRPr="002E2515" w:rsidRDefault="002E2515" w:rsidP="002E2515">
            <w:pPr>
              <w:numPr>
                <w:ilvl w:val="0"/>
                <w:numId w:val="5"/>
              </w:numPr>
              <w:shd w:val="clear" w:color="auto" w:fill="FFFFFF"/>
              <w:rPr>
                <w:rFonts w:ascii="Verdana" w:eastAsia="Times New Roman" w:hAnsi="Verdana" w:cs="Arial"/>
                <w:b/>
                <w:bCs/>
                <w:color w:val="333333"/>
                <w:sz w:val="20"/>
                <w:szCs w:val="20"/>
                <w:lang w:val="en-US"/>
              </w:rPr>
            </w:pPr>
            <w:r w:rsidRPr="002E2515">
              <w:rPr>
                <w:rFonts w:ascii="Verdana" w:eastAsia="Times New Roman" w:hAnsi="Verdana" w:cs="Arial"/>
                <w:b/>
                <w:bCs/>
                <w:color w:val="333333"/>
                <w:sz w:val="20"/>
                <w:szCs w:val="20"/>
                <w:lang w:val="en-US"/>
              </w:rPr>
              <w:t>ISBN-13: 978-1910559161</w:t>
            </w:r>
          </w:p>
          <w:p w:rsidR="002E2515" w:rsidRDefault="002E2515" w:rsidP="007B3600">
            <w:pPr>
              <w:pStyle w:val="ListParagraph"/>
              <w:ind w:left="0"/>
              <w:jc w:val="both"/>
              <w:rPr>
                <w:rFonts w:ascii="Times New Roman" w:eastAsia="Times New Roman" w:hAnsi="Times New Roman" w:cs="Times New Roman"/>
                <w:sz w:val="24"/>
                <w:szCs w:val="24"/>
              </w:rPr>
            </w:pPr>
          </w:p>
        </w:tc>
      </w:tr>
    </w:tbl>
    <w:p w:rsidR="007B3600" w:rsidRDefault="007B3600" w:rsidP="007C547D">
      <w:pPr>
        <w:spacing w:after="0"/>
        <w:jc w:val="both"/>
        <w:rPr>
          <w:rFonts w:ascii="Times New Roman" w:eastAsia="Times New Roman" w:hAnsi="Times New Roman" w:cs="Times New Roman"/>
          <w:sz w:val="24"/>
          <w:szCs w:val="24"/>
        </w:rPr>
      </w:pPr>
    </w:p>
    <w:p w:rsidR="00CB6968" w:rsidRDefault="00CB6968" w:rsidP="007C547D">
      <w:pPr>
        <w:spacing w:after="0"/>
        <w:jc w:val="both"/>
        <w:rPr>
          <w:rFonts w:ascii="Times New Roman" w:eastAsia="Times New Roman" w:hAnsi="Times New Roman" w:cs="Times New Roman"/>
          <w:sz w:val="24"/>
          <w:szCs w:val="24"/>
        </w:rPr>
      </w:pPr>
    </w:p>
    <w:p w:rsidR="007C547D" w:rsidRDefault="007C547D" w:rsidP="007C547D">
      <w:pPr>
        <w:spacing w:after="0"/>
        <w:jc w:val="both"/>
        <w:rPr>
          <w:rFonts w:ascii="Times New Roman" w:eastAsia="Times New Roman" w:hAnsi="Times New Roman" w:cs="Times New Roman"/>
          <w:b/>
          <w:sz w:val="28"/>
          <w:szCs w:val="28"/>
          <w:u w:val="single"/>
        </w:rPr>
      </w:pPr>
      <w:r w:rsidRPr="007C547D">
        <w:rPr>
          <w:rFonts w:ascii="Times New Roman" w:eastAsia="Times New Roman" w:hAnsi="Times New Roman" w:cs="Times New Roman"/>
          <w:b/>
          <w:sz w:val="28"/>
          <w:szCs w:val="28"/>
          <w:u w:val="single"/>
        </w:rPr>
        <w:t>CLASS POLICIES</w:t>
      </w:r>
    </w:p>
    <w:p w:rsidR="007C547D" w:rsidRDefault="007C547D" w:rsidP="007C547D">
      <w:pPr>
        <w:spacing w:after="0"/>
        <w:jc w:val="both"/>
        <w:rPr>
          <w:rFonts w:ascii="Times New Roman" w:eastAsia="Times New Roman" w:hAnsi="Times New Roman" w:cs="Times New Roman"/>
          <w:b/>
          <w:sz w:val="24"/>
          <w:szCs w:val="24"/>
        </w:rPr>
      </w:pPr>
    </w:p>
    <w:p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the day of a Socratic Seminar you MUST participate. You cannot ask for an extension on a Socratic Seminar. If you are present in class then you must take part in the seminar.</w:t>
      </w:r>
    </w:p>
    <w:p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Exceptions to this rule can only be made for Official School Trips/Activities Extensions (IASAS, MUN, etc.) where the student emails me for an extension at least 3 days before the Seminar.</w:t>
      </w:r>
    </w:p>
    <w:p w:rsid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Exceptions can also be made for students that are sick ONLY if the students emails me a request for extension at least 24 hours in advance.</w:t>
      </w:r>
    </w:p>
    <w:p w:rsidR="007C547D" w:rsidRPr="007C547D" w:rsidRDefault="007C547D" w:rsidP="007C547D">
      <w:pPr>
        <w:pStyle w:val="ListParagraph"/>
        <w:numPr>
          <w:ilvl w:val="0"/>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given permission for an extension of a class Seminar or Activity then usually you must meet with me individually during free time to make up the seminar or activity. </w:t>
      </w:r>
    </w:p>
    <w:sectPr w:rsidR="007C547D" w:rsidRPr="007C547D">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50E" w:rsidRDefault="005B550E">
      <w:pPr>
        <w:spacing w:after="0" w:line="240" w:lineRule="auto"/>
      </w:pPr>
      <w:r>
        <w:separator/>
      </w:r>
    </w:p>
  </w:endnote>
  <w:endnote w:type="continuationSeparator" w:id="0">
    <w:p w:rsidR="005B550E" w:rsidRDefault="005B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50E" w:rsidRDefault="005B550E">
      <w:pPr>
        <w:spacing w:after="0" w:line="240" w:lineRule="auto"/>
      </w:pPr>
      <w:r>
        <w:separator/>
      </w:r>
    </w:p>
  </w:footnote>
  <w:footnote w:type="continuationSeparator" w:id="0">
    <w:p w:rsidR="005B550E" w:rsidRDefault="005B5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53"/>
    <w:multiLevelType w:val="hybridMultilevel"/>
    <w:tmpl w:val="E7066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112F78"/>
    <w:rsid w:val="00166766"/>
    <w:rsid w:val="001917A1"/>
    <w:rsid w:val="001A1DAE"/>
    <w:rsid w:val="00201393"/>
    <w:rsid w:val="00233424"/>
    <w:rsid w:val="00240DB6"/>
    <w:rsid w:val="002E2515"/>
    <w:rsid w:val="00305128"/>
    <w:rsid w:val="003A407E"/>
    <w:rsid w:val="004267B6"/>
    <w:rsid w:val="00443AFE"/>
    <w:rsid w:val="004975D7"/>
    <w:rsid w:val="005B550E"/>
    <w:rsid w:val="005D4F33"/>
    <w:rsid w:val="00785095"/>
    <w:rsid w:val="007B3600"/>
    <w:rsid w:val="007C380A"/>
    <w:rsid w:val="007C547D"/>
    <w:rsid w:val="008D085B"/>
    <w:rsid w:val="008D3239"/>
    <w:rsid w:val="009473C6"/>
    <w:rsid w:val="009735B0"/>
    <w:rsid w:val="009C1B5C"/>
    <w:rsid w:val="009F48D1"/>
    <w:rsid w:val="00AD4C85"/>
    <w:rsid w:val="00B01B12"/>
    <w:rsid w:val="00B27172"/>
    <w:rsid w:val="00BA6542"/>
    <w:rsid w:val="00BD7F59"/>
    <w:rsid w:val="00BE4DF9"/>
    <w:rsid w:val="00C32D4B"/>
    <w:rsid w:val="00CB6968"/>
    <w:rsid w:val="00CE2E5E"/>
    <w:rsid w:val="00D738EB"/>
    <w:rsid w:val="00D95DBD"/>
    <w:rsid w:val="00DA7E77"/>
    <w:rsid w:val="00DE11BE"/>
    <w:rsid w:val="00E151C0"/>
    <w:rsid w:val="00E15C77"/>
    <w:rsid w:val="00E879D1"/>
    <w:rsid w:val="00ED63CB"/>
    <w:rsid w:val="00EF3CE9"/>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4479"/>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4</cp:revision>
  <dcterms:created xsi:type="dcterms:W3CDTF">2018-12-19T05:00:00Z</dcterms:created>
  <dcterms:modified xsi:type="dcterms:W3CDTF">2018-12-19T05:08:00Z</dcterms:modified>
</cp:coreProperties>
</file>